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5E02" w:rsidRPr="00E65E02" w:rsidRDefault="00E65E02" w:rsidP="00E65E02">
      <w:pPr>
        <w:shd w:val="clear" w:color="auto" w:fill="FFFFFF"/>
        <w:spacing w:before="150" w:after="300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FF0000"/>
          <w:spacing w:val="-15"/>
          <w:sz w:val="32"/>
          <w:szCs w:val="32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color w:val="FF0000"/>
          <w:spacing w:val="-15"/>
          <w:sz w:val="32"/>
          <w:szCs w:val="32"/>
          <w:lang w:eastAsia="ru-RU"/>
        </w:rPr>
        <w:t>Детские удерживающие устройства</w:t>
      </w:r>
    </w:p>
    <w:p w:rsidR="00E65E02" w:rsidRPr="00E65E02" w:rsidRDefault="00E65E02" w:rsidP="00E65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Почему автокресло?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По данным Всемирной организации здравоохранения использование детских удерживающих устройств позволяет снизить смертность в ДТП среди детей на 54%, риск получения травм – на 76%, тяжелых травм – на 92%.</w:t>
      </w:r>
    </w:p>
    <w:p w:rsidR="00E65E02" w:rsidRPr="00E65E02" w:rsidRDefault="00E65E02" w:rsidP="00E65E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Принципиальная необходимость фиксации ребенка в автомобиле в специальном детском удерживающем устройстве, а не на руках у родителя, обусловлена тем, что при резком торможении (ударе) при скорости 50 км/ч вес пассажира возрастает более чем в 30 раз. Именно поэтому перевозка ребенка на руках считается самой опасной: если вес ребенка 10 кг, то в момент удара он будет весить уже более 300 кг и удержать его, чтобы уберечь от резкого удара о переднее кресло, будет практически невозможно.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Правила перевозки ребенка в автомобиле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Пункт 22.9 Правил дорожного движения Российской Федерации.</w:t>
      </w:r>
    </w:p>
    <w:p w:rsidR="00E65E02" w:rsidRPr="00E65E02" w:rsidRDefault="00E65E02" w:rsidP="00E65E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«Перевозка детей допускается при условии обеспечения их безопасности с учетом особенностей конструкции транспортного средства. 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– только с использованием детских удерживающих устройств».</w:t>
      </w:r>
    </w:p>
    <w:p w:rsidR="00E65E02" w:rsidRPr="00E65E02" w:rsidRDefault="00E65E02" w:rsidP="00E65E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Согласно части 3 статьи 12.23 КоАП РФ, штраф за нарушение правил перевозки детей составляет 3000 рублей.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 xml:space="preserve">Что </w:t>
      </w:r>
      <w:bookmarkStart w:id="0" w:name="_GoBack"/>
      <w:bookmarkEnd w:id="0"/>
      <w:r w:rsidRPr="00E65E02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такое автокресло?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Условия обеспечения безопасности ребенка при перевозке в транспортных средствах изложены в национальном стандарте Российской Федерации ГОСТ </w:t>
      </w:r>
      <w:proofErr w:type="gram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</w:t>
      </w:r>
      <w:proofErr w:type="gramEnd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41.44, основанном на европейском стандарте безопасности ЕСЕ R 44/04. В соответствии с ним детское удерживающее устройство – это детское автокресло, а под иным средством понимается бустер (дополнительная подушка).</w:t>
      </w:r>
    </w:p>
    <w:p w:rsidR="00E65E02" w:rsidRPr="00E65E02" w:rsidRDefault="00E65E02" w:rsidP="00E65E02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Автокресло предназначено для маленьких пассажиров от рождения до достижения ими роста 150 см (или веса 36 кг).</w:t>
      </w:r>
    </w:p>
    <w:p w:rsidR="00E65E02" w:rsidRPr="00E65E02" w:rsidRDefault="00E65E02" w:rsidP="00E65E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Главная задача автокресла – обеспечить безопасность ребенка при </w:t>
      </w:r>
      <w:proofErr w:type="spell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дорожно</w:t>
      </w:r>
      <w:proofErr w:type="spellEnd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–транспортном происшествии, экстренном торможении или резких маневрах.    </w:t>
      </w:r>
    </w:p>
    <w:p w:rsidR="00E65E02" w:rsidRPr="00E65E02" w:rsidRDefault="00E65E02" w:rsidP="00E65E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Некоторые водители, пытаясь сэкономить, используют вместо детских удерживающих устройств адаптеры ремней безопасности («треугольники»). Такая экономия может обернуться трагедией.</w:t>
      </w:r>
    </w:p>
    <w:p w:rsidR="00E65E02" w:rsidRPr="00E65E02" w:rsidRDefault="00E65E02" w:rsidP="00E65E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ГОСТ не предусматривает использования при перевозке детей адаптеров ремней безопасности.</w:t>
      </w:r>
    </w:p>
    <w:p w:rsidR="00E65E02" w:rsidRPr="00E65E02" w:rsidRDefault="00E65E02" w:rsidP="00E65E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декабре 2011 года на 50-й конференции Европейской ассоциации дорожной безопасности изделия типа </w:t>
      </w:r>
      <w:proofErr w:type="gram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треугольных</w:t>
      </w:r>
      <w:proofErr w:type="gramEnd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proofErr w:type="spell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спецадаптеров</w:t>
      </w:r>
      <w:proofErr w:type="spellEnd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признаны не соответствующими европейскому стандарту безопасности.</w:t>
      </w:r>
    </w:p>
    <w:p w:rsidR="00E65E02" w:rsidRPr="00E65E02" w:rsidRDefault="00E65E02" w:rsidP="00E65E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Для тех же, кто убежден в бессмысленности покупки детского автомобильного кресла, нужно отметить, что штатные ремни безопасности рассчитаны на взрослого человека. Их использование без дополнительных приспособлений для фиксации детей во время ДТП может привести к перелому позвоночника или удушению ребенка. Дети на штатных сиденьях, пристегнутые обычными трехточечными ремнями безопасности, получают травмы в пять раз чаще, чем дети, сидящие в детских сиденьях, подобранных по их росту и комплекции.</w:t>
      </w:r>
    </w:p>
    <w:p w:rsidR="00E65E02" w:rsidRPr="00E65E02" w:rsidRDefault="00E65E02" w:rsidP="00E65E0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Как выбрать автокресло?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 Во всем мире детские автокресла делятся на группы — по весу и возрасту ребенка.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 При выборе автокресла в первую очередь учитывайте вес, рост и возраст вашего ребенка. Определите группу автокресла. Существуют устройства, совмещающие в себе функции сразу нескольких групп - например, 0+/1 или 2/3. Универсальные кресла обеспечивают защиту в меньшей степени, чем идеально подобранные по весу, росту и возрасту.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Обратите внимание на результаты </w:t>
      </w:r>
      <w:proofErr w:type="spell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краш</w:t>
      </w:r>
      <w:proofErr w:type="spellEnd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-тестов. На автокресле обязательно должна быть маркировка соответствия Европейскому стандарту безопасности — ЕСЕ R44/03 или ЕСЕ R44/O4. Кроме того, в России кресла подлежат обязательной сертификации.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 Покупайте кресло вместе с ребенком. Пусть он попробует посидеть в нем - прямо в магазине.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tbl>
      <w:tblPr>
        <w:tblpPr w:leftFromText="45" w:rightFromText="45" w:vertAnchor="text"/>
        <w:tblW w:w="7490" w:type="dxa"/>
        <w:tblCellSpacing w:w="0" w:type="dxa"/>
        <w:tblBorders>
          <w:top w:val="outset" w:sz="8" w:space="0" w:color="0099FF"/>
          <w:left w:val="outset" w:sz="8" w:space="0" w:color="0099FF"/>
          <w:bottom w:val="outset" w:sz="8" w:space="0" w:color="0099FF"/>
          <w:right w:val="outset" w:sz="8" w:space="0" w:color="0099F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50"/>
        <w:gridCol w:w="2095"/>
        <w:gridCol w:w="2845"/>
      </w:tblGrid>
      <w:tr w:rsidR="00E65E02" w:rsidRPr="00E65E02" w:rsidTr="00E65E02">
        <w:trPr>
          <w:trHeight w:val="1473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66FFFF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lastRenderedPageBreak/>
              <w:t>Группа кресел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66FFFF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Вес ребенка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66FFFF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t>Возраст ребенка</w:t>
            </w:r>
            <w:r w:rsidRPr="00E65E02">
              <w:rPr>
                <w:rFonts w:ascii="Times New Roman" w:eastAsia="Times New Roman" w:hAnsi="Times New Roman" w:cs="Times New Roman"/>
                <w:b/>
                <w:bCs/>
                <w:color w:val="222222"/>
                <w:sz w:val="20"/>
                <w:szCs w:val="20"/>
                <w:lang w:eastAsia="ru-RU"/>
              </w:rPr>
              <w:br/>
              <w:t>(примерно)</w:t>
            </w:r>
          </w:p>
        </w:tc>
      </w:tr>
      <w:tr w:rsidR="00E65E02" w:rsidRPr="00E65E02" w:rsidTr="00E65E02">
        <w:trPr>
          <w:trHeight w:val="482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0—10 кг.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0—1 год</w:t>
            </w:r>
          </w:p>
        </w:tc>
      </w:tr>
      <w:tr w:rsidR="00E65E02" w:rsidRPr="00E65E02" w:rsidTr="00E65E02">
        <w:trPr>
          <w:trHeight w:val="482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0+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0—13 кг.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0—1,5 лет</w:t>
            </w:r>
          </w:p>
        </w:tc>
      </w:tr>
      <w:tr w:rsidR="00E65E02" w:rsidRPr="00E65E02" w:rsidTr="00E65E02">
        <w:trPr>
          <w:trHeight w:val="512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9—18 кг.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9 мес.—4,5 лет</w:t>
            </w:r>
          </w:p>
        </w:tc>
      </w:tr>
      <w:tr w:rsidR="00E65E02" w:rsidRPr="00E65E02" w:rsidTr="00E65E02">
        <w:trPr>
          <w:trHeight w:val="482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15—25 кг.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3—7 лет</w:t>
            </w:r>
          </w:p>
        </w:tc>
      </w:tr>
      <w:tr w:rsidR="00E65E02" w:rsidRPr="00E65E02" w:rsidTr="00E65E02">
        <w:trPr>
          <w:trHeight w:val="482"/>
          <w:tblCellSpacing w:w="0" w:type="dxa"/>
        </w:trPr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22—36 кг.</w:t>
            </w:r>
          </w:p>
        </w:tc>
        <w:tc>
          <w:tcPr>
            <w:tcW w:w="0" w:type="auto"/>
            <w:tcBorders>
              <w:top w:val="outset" w:sz="8" w:space="0" w:color="0099FF"/>
              <w:left w:val="outset" w:sz="8" w:space="0" w:color="0099FF"/>
              <w:bottom w:val="outset" w:sz="8" w:space="0" w:color="0099FF"/>
              <w:right w:val="outset" w:sz="8" w:space="0" w:color="0099FF"/>
            </w:tcBorders>
            <w:shd w:val="clear" w:color="auto" w:fill="auto"/>
            <w:vAlign w:val="center"/>
            <w:hideMark/>
          </w:tcPr>
          <w:p w:rsidR="00E65E02" w:rsidRPr="00E65E02" w:rsidRDefault="00E65E02" w:rsidP="00E65E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65E02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  <w:lang w:eastAsia="ru-RU"/>
              </w:rPr>
              <w:t>6—11 лет</w:t>
            </w:r>
          </w:p>
        </w:tc>
      </w:tr>
    </w:tbl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  <w:r w:rsidRPr="00E65E02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31CD4AD5" wp14:editId="2BBCA19A">
            <wp:extent cx="2379345" cy="2522855"/>
            <wp:effectExtent l="0" t="0" r="1905" b="0"/>
            <wp:docPr id="4" name="Рисунок 4" descr="«0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«0»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2522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              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«0»</w:t>
      </w: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 </w:t>
      </w: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«0+»</w:t>
      </w: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 рождения до 1-1,5 года (0-13кг) (так называемые автоколыбели или   автолюльки), устанавливаются лицом против хода движения на переднем или заднем сидении - при такой ориентации малыш легче переносит фронтальный удар автомобиля; </w:t>
      </w:r>
    </w:p>
    <w:p w:rsidR="00E65E02" w:rsidRPr="00E65E02" w:rsidRDefault="00E65E02" w:rsidP="00E65E0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     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anchor distT="47625" distB="47625" distL="47625" distR="47625" simplePos="0" relativeHeight="251658240" behindDoc="0" locked="0" layoutInCell="1" allowOverlap="0" wp14:anchorId="7E904AB6" wp14:editId="008F2A0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81250" cy="2581275"/>
            <wp:effectExtent l="0" t="0" r="0" b="9525"/>
            <wp:wrapSquare wrapText="bothSides"/>
            <wp:docPr id="6" name="Рисунок 6" descr="«0+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«0+»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 </w:t>
      </w:r>
    </w:p>
    <w:p w:rsidR="00E65E02" w:rsidRPr="00E65E02" w:rsidRDefault="00E65E02" w:rsidP="00E65E02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ru-RU"/>
        </w:rPr>
        <w:drawing>
          <wp:inline distT="0" distB="0" distL="0" distR="0" wp14:anchorId="0F4CC0A4" wp14:editId="0E87027D">
            <wp:extent cx="2374900" cy="3183255"/>
            <wp:effectExtent l="0" t="0" r="6350" b="0"/>
            <wp:docPr id="3" name="Рисунок 3" descr="http://gibdd.tatarstan.ru/file/1(234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ibdd.tatarstan.ru/file/1(2342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183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«1»</w:t>
      </w: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- от девяти месяцев до 4-4,5 лет (9-18 кг) (детские автомобильные кресла и детские сиденья); </w:t>
      </w: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br w:type="textWrapping" w:clear="all"/>
        <w:t>                    </w:t>
      </w:r>
    </w:p>
    <w:p w:rsidR="00E65E02" w:rsidRPr="00E65E02" w:rsidRDefault="00E65E02" w:rsidP="00E65E02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                 </w:t>
      </w: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«1»</w:t>
      </w:r>
    </w:p>
    <w:p w:rsidR="00E65E02" w:rsidRPr="00E65E02" w:rsidRDefault="00E65E02" w:rsidP="00E65E0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inline distT="0" distB="0" distL="0" distR="0" wp14:anchorId="6C772925" wp14:editId="32726DAF">
            <wp:extent cx="2374900" cy="3581400"/>
            <wp:effectExtent l="0" t="0" r="6350" b="0"/>
            <wp:docPr id="2" name="Рисунок 2" descr="http://gibdd.tatarstan.ru/file/2(192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ibdd.tatarstan.ru/file/2(1920)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49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02" w:rsidRPr="00E65E02" w:rsidRDefault="00E65E02" w:rsidP="00E65E0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Детские автокресла группы </w:t>
      </w: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«2»</w:t>
      </w: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предназначены для детей весом от 3 до 7лет (15 - 25 кг). Эти автокресла не имеют внутренних ремней и используются только в сочетании со штатными автомобильными ремнями безопасности. Ремни (обозначены пунктиром) должны проходить через специальные направляющие.</w:t>
      </w:r>
    </w:p>
    <w:p w:rsidR="00E65E02" w:rsidRPr="00E65E02" w:rsidRDefault="00E65E02" w:rsidP="00E65E02">
      <w:pPr>
        <w:shd w:val="clear" w:color="auto" w:fill="FFFFFF"/>
        <w:spacing w:after="12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</w:p>
    <w:p w:rsidR="00E65E02" w:rsidRPr="00E65E02" w:rsidRDefault="00E65E02" w:rsidP="00E65E0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lastRenderedPageBreak/>
        <w:drawing>
          <wp:inline distT="0" distB="0" distL="0" distR="0" wp14:anchorId="6AE6B0C2" wp14:editId="2F17E8AE">
            <wp:extent cx="2379345" cy="1693545"/>
            <wp:effectExtent l="0" t="0" r="1905" b="1905"/>
            <wp:docPr id="1" name="Рисунок 1" descr="http://gibdd.tatarstan.ru/file/3(13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gibdd.tatarstan.ru/file/3(1310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345" cy="1693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5E02" w:rsidRPr="00E65E02" w:rsidRDefault="00E65E02" w:rsidP="00E65E0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Автомобильные сиденья группы </w:t>
      </w: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«3»</w:t>
      </w: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предназначены для детей от 6-12 лет (22 - 36 кг). В качестве устройства безопасности в этой группе используются сиденья-подкладки. Ребенок в этом случае фиксируется штатными автомобильными ремнями.</w:t>
      </w:r>
    </w:p>
    <w:p w:rsidR="00E65E02" w:rsidRPr="00E65E02" w:rsidRDefault="00E65E02" w:rsidP="00E65E02">
      <w:pPr>
        <w:shd w:val="clear" w:color="auto" w:fill="FFFFFF"/>
        <w:spacing w:after="0" w:line="360" w:lineRule="atLeas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</w:t>
      </w:r>
    </w:p>
    <w:p w:rsidR="00E65E02" w:rsidRPr="00E65E02" w:rsidRDefault="00E65E02" w:rsidP="00E65E02">
      <w:pPr>
        <w:shd w:val="clear" w:color="auto" w:fill="FFFFFF"/>
        <w:spacing w:after="120" w:line="360" w:lineRule="atLeast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Куда и как установить автокресло?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 Для крепления автокресел всех групп в любых автомобилях используется трехточечный ремень безопасности. При этом кресла групп 0, 0+ и 1 крепятся к сиденью ремнем автомобиля, а дети в них пристегиваются уже при помощи внутренних ремней. Автокресла групп 2 и 3 внутренних ремней не имеют, и дети пристегиваются в них автомобильными ремнями безопасности.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 Альтернативный способ установки автокресла ISOFIX представляет собой жесткое крепление кресла к кузову автомобиля, что обеспечивает лучшую защиту ребенка.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 Самое безопасное место для установки детского кресла в автомобиле - среднее место на заднем сиденье. Самое небезопасное – переднее пассажирское сиденье. Туда автокресло </w:t>
      </w:r>
      <w:proofErr w:type="gram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ставится</w:t>
      </w:r>
      <w:proofErr w:type="gramEnd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крайнем случае, обязательно при отключенной подушке безопасности.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Примечание: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    ISOFIX представляет собой жесткое крепление кресла к кузову автомобиля, что обеспечивает лучшую защиту ребенка. Это подтверждают многочисленные независимые </w:t>
      </w:r>
      <w:proofErr w:type="spell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краш</w:t>
      </w:r>
      <w:proofErr w:type="spellEnd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– тесты. Другой важный момент — система ISOFIX значительно снижает вероятность неправильной установки детского сиденья.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</w:t>
      </w:r>
    </w:p>
    <w:p w:rsidR="00E65E02" w:rsidRPr="00E65E02" w:rsidRDefault="00E65E02" w:rsidP="00E65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FF0000"/>
          <w:sz w:val="20"/>
          <w:szCs w:val="20"/>
          <w:lang w:eastAsia="ru-RU"/>
        </w:rPr>
        <w:t>Как правильно перевозить ребенка в автокресле?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  <w:t>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 Обратите внимание на инструкцию по установке автокресла в автомобиле. Попросите консультанта показать вам, как закрепить кресло в автомобиле и как правильно пристегнуть ребенка.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 Усадив ребенка в автокресло, пристегните его внутренними ремнями или трехточечными ремнями безопасности, в зависимости от группы кресла. Обязательно проверьте натяжение ремней – они не должны провисать.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 Для игры во время поездки давайте ребенку только мягкие игрушки. Для младенцев используйте только специальные игрушки для автокресел. Если ваш ребенок смотрит во время поездки мультфильмы – имейте в виду: все жесткие предметы во время поездки должны быть закреплены. Не давайте ему в руки DVD-проигрыватель или книгу.</w:t>
      </w:r>
    </w:p>
    <w:p w:rsidR="00E65E02" w:rsidRPr="00E65E02" w:rsidRDefault="00E65E02" w:rsidP="00E65E02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    Соблюдение этих несложных рекомендаций и Правил дорожного движения поможет сохранить жизнь и здоровье Вам и Вашим детям на долгие годы. Счастливого пути!</w:t>
      </w:r>
    </w:p>
    <w:p w:rsidR="00E65E02" w:rsidRPr="00E65E02" w:rsidRDefault="00E65E02" w:rsidP="00E65E0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Детское удерживающее устройство – это кресло!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  <w:r w:rsidRPr="00E65E02">
        <w:rPr>
          <w:rFonts w:ascii="Times New Roman" w:eastAsia="Times New Roman" w:hAnsi="Times New Roman" w:cs="Times New Roman"/>
          <w:noProof/>
          <w:color w:val="000000"/>
          <w:sz w:val="20"/>
          <w:szCs w:val="20"/>
          <w:lang w:eastAsia="ru-RU"/>
        </w:rPr>
        <w:drawing>
          <wp:anchor distT="47625" distB="47625" distL="47625" distR="47625" simplePos="0" relativeHeight="251658240" behindDoc="0" locked="0" layoutInCell="1" allowOverlap="0" wp14:anchorId="43462BC2" wp14:editId="7609956E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43225" cy="2486025"/>
            <wp:effectExtent l="0" t="0" r="9525" b="9525"/>
            <wp:wrapSquare wrapText="bothSides"/>
            <wp:docPr id="5" name="Рисунок 5" descr="http://gibdd.tatarstan.ru/file/%D0%9A%D0%B0%D1%80%D1%82%D0%B8%D0%BD%D0%BA%D0%B0%20%D0%94%D0%A3%D0%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gibdd.tatarstan.ru/file/%D0%9A%D0%B0%D1%80%D1%82%D0%B8%D0%BD%D0%BA%D0%B0%20%D0%94%D0%A3%D0%A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В теории – Правила ЕЭК ООН №44 (ЕСЕ 44) – это Единообразные предписания, касающиеся удерживающих устрой</w:t>
      </w:r>
      <w:proofErr w:type="gram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ств дл</w:t>
      </w:r>
      <w:proofErr w:type="gramEnd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я детей, находящихся в механических транспортных средствах.</w:t>
      </w:r>
    </w:p>
    <w:p w:rsidR="00E65E02" w:rsidRPr="00E65E02" w:rsidRDefault="00E65E02" w:rsidP="00E65E02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В общепринятой сегодня мировой практике Правила ЕЭК ООН №44 – это нормативные условия для производства детских автомобильных кресел, которые периодически ужесточаются по результатам анализа </w:t>
      </w:r>
      <w:proofErr w:type="spell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краш</w:t>
      </w:r>
      <w:proofErr w:type="spellEnd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-тестов, проводимых в новых более жестких условиях, чем это предусмотрено Правилами ЕЭК ООН №44.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 По аналогии с Правилами ЕЭК ООН №44 в США единообразные предписания и нормативные условия </w:t>
      </w: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к производству детских удерживающих систем определены федеральным стандартом безопасности моторных транспортных средств FMVSS 213. Детская удерживающая система в американском стандарте – это автомобильное сиденье с ремнем безопасности, на котором установлено детское сиденье безопасности со своими ремнями (кресло) или детское сиденье безопасности без своих ремней (бустер).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Классификация и требования к детским удерживающим устройствам в РФ определены в Техническом регламенте «О безопасности колесных транспортных средств» (Постановление правительства РФ от 11.09.2009 №720)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В отличие от Технического регламента РФ в оригинальных текстах Правил ЕЭК ООН №44 и американского стандарта FMVSS 213 речь идет только о детских сиденьях безопасности с высокой спинкой или без нее, с внутренними ремнями или без них – детских креслах, а также о переносных люльках для новорожденных. Никакие «адаптеры», в роли «детских удерживающих устройств» в зарубежных документах не упоминаются. «Бустерами» - устройствами позволяющими увеличить рост и полноту ребенка до уровня, позволяющего безопасно использовать для удержания штатный ремень автомобильного кресла, в зарубежных документах называются детские сиденья безопасности с высокой спинкой или без нее, у которых отсутствуют (или убраны под чехол) собственные пятиточечные ремни.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Формальный (без анализа контекста) перевод технических терминов </w:t>
      </w:r>
      <w:proofErr w:type="spell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adapter</w:t>
      </w:r>
      <w:proofErr w:type="spellEnd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и </w:t>
      </w:r>
      <w:proofErr w:type="spell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booster</w:t>
      </w:r>
      <w:proofErr w:type="spellEnd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с английского на русский язык породил теоретическую возможность появления в России дешевых, простых и компактных изделий по единичным малосущественным техническим признакам, отвечающих требованиям Технического регламента РФ к детским удерживающим устройствам.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  Экономическая выгода производства и реализации изделий, подобных адаптеру ФЭСТ и бескаркасного «детского удерживающего устройства» ДАК затмила не только профессиональную (инженерную) грамотность, но и гражданскую ответственность предприимчивых «изобретателей».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Более того, стремление поддерживать и увеличивать объемы продаж, подталкивает их на размещение агрессивных рекламных публикаций в прессе и Интернете, содержащих заведомо ложные ссылки на мнение известных людей и решения судов об отмене штрафов за нарушение п.22.9 ПДД РФ. 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 По заключениям экспертов НИЦИАМТ НАМИ, независимых экспертов газеты «АВТО РЕВЮ», испытательного центра в </w:t>
      </w:r>
      <w:proofErr w:type="spell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г</w:t>
      </w:r>
      <w:proofErr w:type="gram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.У</w:t>
      </w:r>
      <w:proofErr w:type="gramEnd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льм</w:t>
      </w:r>
      <w:proofErr w:type="spellEnd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(Германия), требованиям предъявляемым Правилами ЕЭК ООН 44.03(04) к детским удерживающим устройствам отвечают только детские кресла и бустеры – сиденья безопасности с высокой спинкой или без нее, с собственными ремнями или без них.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 </w:t>
      </w:r>
      <w:proofErr w:type="gram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Наличие сертификатов соответствия РФ, выданных в 2009 и 2012 годах производителям изделий «ФЭСТ» и «ДАК», по определению не относящимся ни к сиденьям безопасности, ни к переносным люлькам для новорожденных, свидетельствует о проявленном экспертами непрофессионализме и неадекватной оценке общественностью проблем детей-пассажиров, или же о незнании статистики ДТП с участием детей-пассажиров и реальной тяжести их последствий.</w:t>
      </w:r>
      <w:proofErr w:type="gramEnd"/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 В России хроника зарегистрированных ГИБДД и получивших общественный резонанс трагических случаев, когда дешевое изделие «ФЭСТ», обозначенное на упаковке как «детское удерживающее устройство» не оправдало свое назначение, началась в 2011 г, когда в ДТП на автодороге Москва – Архангельск погибли два пятилетних малыша, пристегнутые с помощью изделий «ФЭСТ».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 В Республике Татарстан в 2012 году погиб 1 и получили травмы 12 малолетних пассажиров, пристегнутые изделиями «ФЭСТ». В 2013 году трагедии повторяются: погибли 2 ребенка-пассажира, 17 травмировано.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 Последнее ДТП с детьми-пассажирами, для перевозки которых были приобретены изделия «ФЭСТ», совершенно 24 ноября 2013 года в </w:t>
      </w:r>
      <w:proofErr w:type="spell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Елабужском</w:t>
      </w:r>
      <w:proofErr w:type="spellEnd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районе. Один ребенок погиб, еще один получил тяжелые травмы. Изделия «ФЭСТ» были установлены на штатные ремни безопасности автомобиля, но дети этими ремнями пристегнуты не были! Это факт свидетельствует о том, что изделия «ФЭСТ» - начинают использоваться недобросовестными родителями для введения в заблуждение инспекторов ДПС с целью избежать штрафа. 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 Массовое распространение изделия «ФЭСТ», появление его аналога – бескаркасного кресла «ДАК», агрессивная, вводящая в заблуждение покупателей реклама, а также публичное обсуждение конфликтных ситуаций между инспекторами ДПС и водителями, неизбежно будет сопровождаться ростом количества и тяжести последствий ДТП с участием детей, пристегнутых с помощью подобных вредоносных изделий.</w:t>
      </w:r>
    </w:p>
    <w:p w:rsidR="00E65E02" w:rsidRPr="00E65E02" w:rsidRDefault="00E65E02" w:rsidP="00E65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    Управлением ГИБДД МВД по РТ подготовлены предложения в профильный комитет Государственной думы РФ по внесению изменений в п.22.9 ПДД РФ, конкретизирующих понятие «детского удерживающего устройства», однако реагировать на ситуацию в Республике Татарстан необходимо уже сегодня.</w:t>
      </w:r>
    </w:p>
    <w:p w:rsidR="00E65E02" w:rsidRPr="00E65E02" w:rsidRDefault="00E65E02" w:rsidP="00E65E02">
      <w:pPr>
        <w:shd w:val="clear" w:color="auto" w:fill="FFFFFF"/>
        <w:spacing w:after="188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     По линии Арбитражного суда уже есть прецеденты привлечения к административной ответственности продавца изделий ФЭСТ. Судом Курской области по иску ЦМТУ </w:t>
      </w:r>
      <w:proofErr w:type="spellStart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Росстандарта</w:t>
      </w:r>
      <w:proofErr w:type="spellEnd"/>
      <w:r w:rsidRPr="00E65E0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предприниматель, осуществлявший рекламу и продажу изделий «ФЭСТ», привлечен к административной ответственности по ч.1 ст.14.43 КоАП РФ.</w:t>
      </w:r>
    </w:p>
    <w:p w:rsidR="00332470" w:rsidRPr="00E65E02" w:rsidRDefault="00332470">
      <w:pPr>
        <w:rPr>
          <w:rFonts w:ascii="Times New Roman" w:hAnsi="Times New Roman" w:cs="Times New Roman"/>
          <w:sz w:val="20"/>
          <w:szCs w:val="20"/>
        </w:rPr>
      </w:pPr>
    </w:p>
    <w:sectPr w:rsidR="00332470" w:rsidRPr="00E65E02" w:rsidSect="00E65E0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E02"/>
    <w:rsid w:val="00332470"/>
    <w:rsid w:val="00E65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65E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5E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65E02"/>
    <w:rPr>
      <w:b/>
      <w:bCs/>
    </w:rPr>
  </w:style>
  <w:style w:type="character" w:customStyle="1" w:styleId="apple-converted-space">
    <w:name w:val="apple-converted-space"/>
    <w:basedOn w:val="a0"/>
    <w:rsid w:val="00E65E02"/>
  </w:style>
  <w:style w:type="paragraph" w:styleId="a4">
    <w:name w:val="Balloon Text"/>
    <w:basedOn w:val="a"/>
    <w:link w:val="a5"/>
    <w:uiPriority w:val="99"/>
    <w:semiHidden/>
    <w:unhideWhenUsed/>
    <w:rsid w:val="00E6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E0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E65E0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E65E0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E65E02"/>
    <w:rPr>
      <w:b/>
      <w:bCs/>
    </w:rPr>
  </w:style>
  <w:style w:type="character" w:customStyle="1" w:styleId="apple-converted-space">
    <w:name w:val="apple-converted-space"/>
    <w:basedOn w:val="a0"/>
    <w:rsid w:val="00E65E02"/>
  </w:style>
  <w:style w:type="paragraph" w:styleId="a4">
    <w:name w:val="Balloon Text"/>
    <w:basedOn w:val="a"/>
    <w:link w:val="a5"/>
    <w:uiPriority w:val="99"/>
    <w:semiHidden/>
    <w:unhideWhenUsed/>
    <w:rsid w:val="00E6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65E0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1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96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27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7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06523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1997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32682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02171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317360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887012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6555">
          <w:marLeft w:val="0"/>
          <w:marRight w:val="-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6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4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47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28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5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6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4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2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922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23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89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09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5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67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50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7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0051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422775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9329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1700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02892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26411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5459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55332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614788">
          <w:blockQuote w:val="1"/>
          <w:marLeft w:val="72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690208">
              <w:blockQuote w:val="1"/>
              <w:marLeft w:val="72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60582">
                  <w:marLeft w:val="0"/>
                  <w:marRight w:val="0"/>
                  <w:marTop w:val="96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5614196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59021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2442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69681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2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264126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53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05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15818">
          <w:marLeft w:val="0"/>
          <w:marRight w:val="0"/>
          <w:marTop w:val="96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05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7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2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43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1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7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5148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6963">
          <w:marLeft w:val="0"/>
          <w:marRight w:val="0"/>
          <w:marTop w:val="0"/>
          <w:marBottom w:val="18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1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2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31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43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354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947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06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8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1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8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1917</Words>
  <Characters>10933</Characters>
  <Application>Microsoft Office Word</Application>
  <DocSecurity>0</DocSecurity>
  <Lines>91</Lines>
  <Paragraphs>25</Paragraphs>
  <ScaleCrop>false</ScaleCrop>
  <Company>*</Company>
  <LinksUpToDate>false</LinksUpToDate>
  <CharactersWithSpaces>12825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2014-03-20T19:55:00Z</dcterms:created>
  <dcterms:modified xsi:type="dcterms:W3CDTF">2014-03-20T19:58:00Z</dcterms:modified>
</cp:coreProperties>
</file>